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63D03" w:rsidRPr="00034981" w:rsidRDefault="00863D03" w:rsidP="003C57E0">
      <w:pPr>
        <w:spacing w:after="0" w:line="480" w:lineRule="auto"/>
        <w:jc w:val="center"/>
        <w:rPr>
          <w:rFonts w:ascii="Times New Roman" w:hAnsi="Times New Roman" w:cs="Times New Roman"/>
          <w:sz w:val="24"/>
          <w:szCs w:val="24"/>
        </w:rPr>
      </w:pPr>
    </w:p>
    <w:p w:rsidR="00863D03" w:rsidRPr="00034981" w:rsidRDefault="00863D03" w:rsidP="003C57E0">
      <w:pPr>
        <w:spacing w:after="0" w:line="480" w:lineRule="auto"/>
        <w:jc w:val="center"/>
        <w:rPr>
          <w:rFonts w:ascii="Times New Roman" w:hAnsi="Times New Roman" w:cs="Times New Roman"/>
          <w:sz w:val="24"/>
          <w:szCs w:val="24"/>
        </w:rPr>
      </w:pPr>
    </w:p>
    <w:p w:rsidR="00863D03" w:rsidRPr="00034981" w:rsidRDefault="00863D03" w:rsidP="003C57E0">
      <w:pPr>
        <w:spacing w:after="0" w:line="480" w:lineRule="auto"/>
        <w:jc w:val="center"/>
        <w:rPr>
          <w:rFonts w:ascii="Times New Roman" w:hAnsi="Times New Roman" w:cs="Times New Roman"/>
          <w:sz w:val="24"/>
          <w:szCs w:val="24"/>
        </w:rPr>
      </w:pPr>
    </w:p>
    <w:p w:rsidR="00863D03" w:rsidRPr="00034981" w:rsidRDefault="00863D03" w:rsidP="003C57E0">
      <w:pPr>
        <w:spacing w:after="0" w:line="480" w:lineRule="auto"/>
        <w:jc w:val="center"/>
        <w:rPr>
          <w:rFonts w:ascii="Times New Roman" w:hAnsi="Times New Roman" w:cs="Times New Roman"/>
          <w:sz w:val="24"/>
          <w:szCs w:val="24"/>
        </w:rPr>
      </w:pPr>
    </w:p>
    <w:p w:rsidR="00863D03" w:rsidRPr="00034981" w:rsidRDefault="00863D03" w:rsidP="003C57E0">
      <w:pPr>
        <w:spacing w:after="0" w:line="480" w:lineRule="auto"/>
        <w:jc w:val="center"/>
        <w:rPr>
          <w:rFonts w:ascii="Times New Roman" w:hAnsi="Times New Roman" w:cs="Times New Roman"/>
          <w:sz w:val="24"/>
          <w:szCs w:val="24"/>
        </w:rPr>
      </w:pPr>
    </w:p>
    <w:p w:rsidR="00863D03" w:rsidRPr="00034981" w:rsidRDefault="00863D03" w:rsidP="003C57E0">
      <w:pPr>
        <w:spacing w:after="0" w:line="480" w:lineRule="auto"/>
        <w:jc w:val="center"/>
        <w:rPr>
          <w:rFonts w:ascii="Times New Roman" w:hAnsi="Times New Roman" w:cs="Times New Roman"/>
          <w:sz w:val="24"/>
          <w:szCs w:val="24"/>
        </w:rPr>
      </w:pPr>
    </w:p>
    <w:p w:rsidR="005F2322" w:rsidRDefault="005F2322" w:rsidP="003C57E0">
      <w:pPr>
        <w:spacing w:after="0" w:line="480" w:lineRule="auto"/>
        <w:jc w:val="center"/>
        <w:rPr>
          <w:rFonts w:ascii="Times New Roman" w:hAnsi="Times New Roman" w:cs="Times New Roman"/>
          <w:sz w:val="24"/>
          <w:szCs w:val="24"/>
        </w:rPr>
      </w:pPr>
      <w:r w:rsidRPr="005F2322">
        <w:rPr>
          <w:rFonts w:ascii="Times New Roman" w:hAnsi="Times New Roman" w:cs="Times New Roman"/>
          <w:sz w:val="24"/>
          <w:szCs w:val="24"/>
        </w:rPr>
        <w:t>Sources for the Book of Kings</w:t>
      </w:r>
    </w:p>
    <w:p w:rsidR="00863D03" w:rsidRPr="00034981" w:rsidRDefault="00863D03" w:rsidP="003C57E0">
      <w:pPr>
        <w:spacing w:after="0" w:line="480" w:lineRule="auto"/>
        <w:jc w:val="center"/>
        <w:rPr>
          <w:rFonts w:ascii="Times New Roman" w:hAnsi="Times New Roman" w:cs="Times New Roman"/>
          <w:sz w:val="24"/>
          <w:szCs w:val="24"/>
        </w:rPr>
      </w:pPr>
      <w:r w:rsidRPr="00034981">
        <w:rPr>
          <w:rFonts w:ascii="Times New Roman" w:hAnsi="Times New Roman" w:cs="Times New Roman"/>
          <w:sz w:val="24"/>
          <w:szCs w:val="24"/>
        </w:rPr>
        <w:t>Student Name:</w:t>
      </w:r>
    </w:p>
    <w:p w:rsidR="00863D03" w:rsidRPr="00034981" w:rsidRDefault="00863D03" w:rsidP="003C57E0">
      <w:pPr>
        <w:spacing w:after="0" w:line="480" w:lineRule="auto"/>
        <w:jc w:val="center"/>
        <w:rPr>
          <w:rFonts w:ascii="Times New Roman" w:hAnsi="Times New Roman" w:cs="Times New Roman"/>
          <w:sz w:val="24"/>
          <w:szCs w:val="24"/>
        </w:rPr>
      </w:pPr>
      <w:r w:rsidRPr="00034981">
        <w:rPr>
          <w:rFonts w:ascii="Times New Roman" w:hAnsi="Times New Roman" w:cs="Times New Roman"/>
          <w:sz w:val="24"/>
          <w:szCs w:val="24"/>
        </w:rPr>
        <w:t>Institutional Affiliation:</w:t>
      </w:r>
    </w:p>
    <w:p w:rsidR="00863D03" w:rsidRPr="00034981" w:rsidRDefault="00863D03" w:rsidP="003C57E0">
      <w:pPr>
        <w:spacing w:after="0" w:line="480" w:lineRule="auto"/>
        <w:jc w:val="center"/>
        <w:rPr>
          <w:rFonts w:ascii="Times New Roman" w:hAnsi="Times New Roman" w:cs="Times New Roman"/>
          <w:sz w:val="24"/>
          <w:szCs w:val="24"/>
        </w:rPr>
      </w:pPr>
      <w:r w:rsidRPr="00034981">
        <w:rPr>
          <w:rFonts w:ascii="Times New Roman" w:hAnsi="Times New Roman" w:cs="Times New Roman"/>
          <w:sz w:val="24"/>
          <w:szCs w:val="24"/>
        </w:rPr>
        <w:t>Date:</w:t>
      </w:r>
    </w:p>
    <w:p w:rsidR="00863D03" w:rsidRPr="00034981" w:rsidRDefault="00863D03" w:rsidP="003C57E0">
      <w:pPr>
        <w:spacing w:after="0" w:line="480" w:lineRule="auto"/>
        <w:rPr>
          <w:rFonts w:ascii="Times New Roman" w:hAnsi="Times New Roman" w:cs="Times New Roman"/>
          <w:sz w:val="24"/>
          <w:szCs w:val="24"/>
        </w:rPr>
      </w:pPr>
    </w:p>
    <w:p w:rsidR="00863D03" w:rsidRPr="00034981" w:rsidRDefault="00863D03" w:rsidP="003C57E0">
      <w:pPr>
        <w:spacing w:after="0" w:line="480" w:lineRule="auto"/>
        <w:rPr>
          <w:rFonts w:ascii="Times New Roman" w:hAnsi="Times New Roman" w:cs="Times New Roman"/>
          <w:sz w:val="24"/>
          <w:szCs w:val="24"/>
        </w:rPr>
      </w:pPr>
      <w:r w:rsidRPr="00034981">
        <w:rPr>
          <w:rFonts w:ascii="Times New Roman" w:hAnsi="Times New Roman" w:cs="Times New Roman"/>
          <w:sz w:val="24"/>
          <w:szCs w:val="24"/>
        </w:rPr>
        <w:br w:type="page"/>
      </w:r>
    </w:p>
    <w:p w:rsidR="006B4342" w:rsidRDefault="00DF1956">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ab/>
        <w:t xml:space="preserve">In accordance </w:t>
      </w:r>
      <w:r w:rsidR="00AD0321">
        <w:rPr>
          <w:rFonts w:ascii="Times New Roman" w:hAnsi="Times New Roman" w:cs="Times New Roman"/>
          <w:sz w:val="24"/>
          <w:szCs w:val="24"/>
        </w:rPr>
        <w:t>to the Sarn</w:t>
      </w:r>
      <w:r>
        <w:rPr>
          <w:rFonts w:ascii="Times New Roman" w:hAnsi="Times New Roman" w:cs="Times New Roman"/>
          <w:sz w:val="24"/>
          <w:szCs w:val="24"/>
        </w:rPr>
        <w:t xml:space="preserve">a’s article, </w:t>
      </w:r>
      <w:r w:rsidR="00AD0321">
        <w:rPr>
          <w:rFonts w:ascii="Times New Roman" w:hAnsi="Times New Roman" w:cs="Times New Roman"/>
          <w:sz w:val="24"/>
          <w:szCs w:val="24"/>
        </w:rPr>
        <w:t xml:space="preserve">there are diverse probable sources for Book of Kings. </w:t>
      </w:r>
      <w:r w:rsidR="00D00B0E">
        <w:rPr>
          <w:rFonts w:ascii="Times New Roman" w:hAnsi="Times New Roman" w:cs="Times New Roman"/>
          <w:sz w:val="24"/>
          <w:szCs w:val="24"/>
        </w:rPr>
        <w:t xml:space="preserve"> Sarna points out that the relative biblical historiographical material sparseness cannot be charged to the sources paucity, as the books themselves reveal rich documentation </w:t>
      </w:r>
      <w:r w:rsidR="004253F3">
        <w:rPr>
          <w:rFonts w:ascii="Times New Roman" w:hAnsi="Times New Roman" w:cs="Times New Roman"/>
          <w:sz w:val="24"/>
          <w:szCs w:val="24"/>
        </w:rPr>
        <w:t>that the reader is directed for further information. However, the frequency of the said source citations tends to decrease drastically with the books’</w:t>
      </w:r>
      <w:r w:rsidR="00CD7722">
        <w:rPr>
          <w:rFonts w:ascii="Times New Roman" w:hAnsi="Times New Roman" w:cs="Times New Roman"/>
          <w:sz w:val="24"/>
          <w:szCs w:val="24"/>
        </w:rPr>
        <w:t xml:space="preserve"> antiquity. </w:t>
      </w:r>
      <w:r w:rsidR="00066239">
        <w:rPr>
          <w:rFonts w:ascii="Times New Roman" w:hAnsi="Times New Roman" w:cs="Times New Roman"/>
          <w:sz w:val="24"/>
          <w:szCs w:val="24"/>
        </w:rPr>
        <w:t>The book of Kings specifies that the history of Solomon is supplemented within the Acts of Solomon</w:t>
      </w:r>
      <w:r w:rsidR="00D03C1A">
        <w:rPr>
          <w:rFonts w:ascii="Times New Roman" w:hAnsi="Times New Roman" w:cs="Times New Roman"/>
          <w:sz w:val="24"/>
          <w:szCs w:val="24"/>
        </w:rPr>
        <w:t xml:space="preserve"> book an</w:t>
      </w:r>
      <w:r w:rsidR="00733321">
        <w:rPr>
          <w:rFonts w:ascii="Times New Roman" w:hAnsi="Times New Roman" w:cs="Times New Roman"/>
          <w:sz w:val="24"/>
          <w:szCs w:val="24"/>
        </w:rPr>
        <w:t xml:space="preserve">d which the seventeen of the total nineteen </w:t>
      </w:r>
      <w:r w:rsidR="00195EA6">
        <w:rPr>
          <w:rFonts w:ascii="Times New Roman" w:hAnsi="Times New Roman" w:cs="Times New Roman"/>
          <w:sz w:val="24"/>
          <w:szCs w:val="24"/>
        </w:rPr>
        <w:t>Israel monarchs’ deeds are defined in great details within the “Chronicles of the Israelite Kings Book”. In addition</w:t>
      </w:r>
      <w:r w:rsidR="00CC05A8">
        <w:rPr>
          <w:rFonts w:ascii="Times New Roman" w:hAnsi="Times New Roman" w:cs="Times New Roman"/>
          <w:sz w:val="24"/>
          <w:szCs w:val="24"/>
        </w:rPr>
        <w:t>, the Chronicles of the Judean</w:t>
      </w:r>
      <w:r w:rsidR="00195EA6">
        <w:rPr>
          <w:rFonts w:ascii="Times New Roman" w:hAnsi="Times New Roman" w:cs="Times New Roman"/>
          <w:sz w:val="24"/>
          <w:szCs w:val="24"/>
        </w:rPr>
        <w:t xml:space="preserve"> Kings Book” provides extra information concerning </w:t>
      </w:r>
      <w:r w:rsidR="00CC05A8">
        <w:rPr>
          <w:rFonts w:ascii="Times New Roman" w:hAnsi="Times New Roman" w:cs="Times New Roman"/>
          <w:sz w:val="24"/>
          <w:szCs w:val="24"/>
        </w:rPr>
        <w:t xml:space="preserve">all but four of the kings of Judah. </w:t>
      </w:r>
    </w:p>
    <w:p w:rsidR="006B4342" w:rsidRDefault="006B4342">
      <w:pPr>
        <w:spacing w:after="0" w:line="480" w:lineRule="auto"/>
        <w:rPr>
          <w:rFonts w:ascii="Times New Roman" w:hAnsi="Times New Roman" w:cs="Times New Roman"/>
          <w:sz w:val="24"/>
          <w:szCs w:val="24"/>
        </w:rPr>
      </w:pPr>
      <w:r>
        <w:rPr>
          <w:rFonts w:ascii="Times New Roman" w:hAnsi="Times New Roman" w:cs="Times New Roman"/>
          <w:sz w:val="24"/>
          <w:szCs w:val="24"/>
        </w:rPr>
        <w:tab/>
        <w:t>The contents of the said two chronicles</w:t>
      </w:r>
      <w:r w:rsidR="00827DF2">
        <w:rPr>
          <w:rFonts w:ascii="Times New Roman" w:hAnsi="Times New Roman" w:cs="Times New Roman"/>
          <w:sz w:val="24"/>
          <w:szCs w:val="24"/>
        </w:rPr>
        <w:t xml:space="preserve"> that the biblical historian depended on in compiling the book of Kings cannot be reconstructed</w:t>
      </w:r>
      <w:r w:rsidR="006A01BA">
        <w:rPr>
          <w:rFonts w:ascii="Times New Roman" w:hAnsi="Times New Roman" w:cs="Times New Roman"/>
          <w:sz w:val="24"/>
          <w:szCs w:val="24"/>
        </w:rPr>
        <w:t>. However, they should have been far much extensive as compared to Sarna’s canonical works putting into consideration that they defined within great length poli</w:t>
      </w:r>
      <w:r w:rsidR="00E53CAA">
        <w:rPr>
          <w:rFonts w:ascii="Times New Roman" w:hAnsi="Times New Roman" w:cs="Times New Roman"/>
          <w:sz w:val="24"/>
          <w:szCs w:val="24"/>
        </w:rPr>
        <w:t xml:space="preserve">tical events, engineering feats, royal building projects and military affairs. </w:t>
      </w:r>
      <w:r w:rsidR="005B7383">
        <w:rPr>
          <w:rFonts w:ascii="Times New Roman" w:hAnsi="Times New Roman" w:cs="Times New Roman"/>
          <w:sz w:val="24"/>
          <w:szCs w:val="24"/>
        </w:rPr>
        <w:t xml:space="preserve">  </w:t>
      </w:r>
      <w:r w:rsidR="00A73DF4">
        <w:rPr>
          <w:rFonts w:ascii="Times New Roman" w:hAnsi="Times New Roman" w:cs="Times New Roman"/>
          <w:sz w:val="24"/>
          <w:szCs w:val="24"/>
        </w:rPr>
        <w:t xml:space="preserve">Probably, nonetheless, they were none primary sources such as royal memoirs </w:t>
      </w:r>
      <w:r w:rsidR="00086287">
        <w:rPr>
          <w:rFonts w:ascii="Times New Roman" w:hAnsi="Times New Roman" w:cs="Times New Roman"/>
          <w:sz w:val="24"/>
          <w:szCs w:val="24"/>
        </w:rPr>
        <w:t>or the contemporary annals, as they are always defined as renowned writings</w:t>
      </w:r>
      <w:r w:rsidR="00146641">
        <w:rPr>
          <w:rFonts w:ascii="Times New Roman" w:hAnsi="Times New Roman" w:cs="Times New Roman"/>
          <w:sz w:val="24"/>
          <w:szCs w:val="24"/>
        </w:rPr>
        <w:t>, accessible</w:t>
      </w:r>
      <w:r w:rsidR="00086287">
        <w:rPr>
          <w:rFonts w:ascii="Times New Roman" w:hAnsi="Times New Roman" w:cs="Times New Roman"/>
          <w:sz w:val="24"/>
          <w:szCs w:val="24"/>
        </w:rPr>
        <w:t xml:space="preserve"> easily to the public that was targeted by the book of kings, which us, the generation after the kingdom of Judah was destroyed. </w:t>
      </w:r>
    </w:p>
    <w:p w:rsidR="00375CDD" w:rsidRDefault="00375CDD">
      <w:pPr>
        <w:spacing w:after="0" w:line="480" w:lineRule="auto"/>
        <w:rPr>
          <w:rFonts w:ascii="Times New Roman" w:hAnsi="Times New Roman" w:cs="Times New Roman"/>
          <w:sz w:val="24"/>
          <w:szCs w:val="24"/>
        </w:rPr>
      </w:pPr>
      <w:r>
        <w:rPr>
          <w:rFonts w:ascii="Times New Roman" w:hAnsi="Times New Roman" w:cs="Times New Roman"/>
          <w:sz w:val="24"/>
          <w:szCs w:val="24"/>
        </w:rPr>
        <w:tab/>
        <w:t>Another source for the Book of Kings are the Samuel’s, Nathan’s, as well as, Gad’</w:t>
      </w:r>
      <w:r w:rsidR="0074363F">
        <w:rPr>
          <w:rFonts w:ascii="Times New Roman" w:hAnsi="Times New Roman" w:cs="Times New Roman"/>
          <w:sz w:val="24"/>
          <w:szCs w:val="24"/>
        </w:rPr>
        <w:t xml:space="preserve">s historic compositions that deal with the David’s and Solomon’s United Kingdoms. </w:t>
      </w:r>
      <w:r w:rsidR="00374C93">
        <w:rPr>
          <w:rFonts w:ascii="Times New Roman" w:hAnsi="Times New Roman" w:cs="Times New Roman"/>
          <w:sz w:val="24"/>
          <w:szCs w:val="24"/>
        </w:rPr>
        <w:t>There are also</w:t>
      </w:r>
      <w:r w:rsidR="00C01C43">
        <w:rPr>
          <w:rFonts w:ascii="Times New Roman" w:hAnsi="Times New Roman" w:cs="Times New Roman"/>
          <w:sz w:val="24"/>
          <w:szCs w:val="24"/>
        </w:rPr>
        <w:t xml:space="preserve"> diverse archival records that were used in the compiling of the Book of Kings. </w:t>
      </w:r>
      <w:r w:rsidR="0033682C">
        <w:rPr>
          <w:rFonts w:ascii="Times New Roman" w:hAnsi="Times New Roman" w:cs="Times New Roman"/>
          <w:sz w:val="24"/>
          <w:szCs w:val="24"/>
        </w:rPr>
        <w:t xml:space="preserve"> The high officials lists within the David and Solomon administrations are definitely derived from the archives, even though integr</w:t>
      </w:r>
      <w:r w:rsidR="00AA0BD4">
        <w:rPr>
          <w:rFonts w:ascii="Times New Roman" w:hAnsi="Times New Roman" w:cs="Times New Roman"/>
          <w:sz w:val="24"/>
          <w:szCs w:val="24"/>
        </w:rPr>
        <w:t xml:space="preserve">ated into narratives, similarly to the manner in which the considerably detailed treatment of the Temple themes have been derived from the Temple annals. </w:t>
      </w:r>
      <w:r w:rsidR="00974486">
        <w:rPr>
          <w:rFonts w:ascii="Times New Roman" w:hAnsi="Times New Roman" w:cs="Times New Roman"/>
          <w:sz w:val="24"/>
          <w:szCs w:val="24"/>
        </w:rPr>
        <w:t xml:space="preserve">It is from the </w:t>
      </w:r>
      <w:r w:rsidR="00974486">
        <w:rPr>
          <w:rFonts w:ascii="Times New Roman" w:hAnsi="Times New Roman" w:cs="Times New Roman"/>
          <w:sz w:val="24"/>
          <w:szCs w:val="24"/>
        </w:rPr>
        <w:lastRenderedPageBreak/>
        <w:t xml:space="preserve">Temple annals that details concerning the construction, furnishings, as well as, dedication of the temple were obtained. </w:t>
      </w:r>
      <w:r w:rsidR="005A5632">
        <w:rPr>
          <w:rFonts w:ascii="Times New Roman" w:hAnsi="Times New Roman" w:cs="Times New Roman"/>
          <w:sz w:val="24"/>
          <w:szCs w:val="24"/>
        </w:rPr>
        <w:t xml:space="preserve"> Moreover, the conspicuous, as well as, pervasive prophets’ roles within the book of kings is an indication that cycles of prophetic legends were used by the </w:t>
      </w:r>
      <w:r w:rsidR="008C3E20">
        <w:rPr>
          <w:rFonts w:ascii="Times New Roman" w:hAnsi="Times New Roman" w:cs="Times New Roman"/>
          <w:sz w:val="24"/>
          <w:szCs w:val="24"/>
        </w:rPr>
        <w:t xml:space="preserve">historiographers. </w:t>
      </w:r>
    </w:p>
    <w:p w:rsidR="009E3CC9" w:rsidRDefault="009E3CC9">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All in all, the </w:t>
      </w:r>
      <w:r w:rsidR="008A3421">
        <w:rPr>
          <w:rFonts w:ascii="Times New Roman" w:hAnsi="Times New Roman" w:cs="Times New Roman"/>
          <w:sz w:val="24"/>
          <w:szCs w:val="24"/>
        </w:rPr>
        <w:t>Kings, together with the Samuel and Chronicles books constitute nearly the only means of reconstructing the Monarchy history, although the period was at a given time rich within contemporary documentation. The imbalance between the available along with the transmitted material originates not from the absence of availability but from selective and deliberate editing. There are no law documents or documents, no royal autobiographical annals, as well as</w:t>
      </w:r>
      <w:r w:rsidR="00764A64">
        <w:rPr>
          <w:rFonts w:ascii="Times New Roman" w:hAnsi="Times New Roman" w:cs="Times New Roman"/>
          <w:sz w:val="24"/>
          <w:szCs w:val="24"/>
        </w:rPr>
        <w:t>, no</w:t>
      </w:r>
      <w:r w:rsidR="008A3421">
        <w:rPr>
          <w:rFonts w:ascii="Times New Roman" w:hAnsi="Times New Roman" w:cs="Times New Roman"/>
          <w:sz w:val="24"/>
          <w:szCs w:val="24"/>
        </w:rPr>
        <w:t xml:space="preserve"> royal decrees.</w:t>
      </w:r>
      <w:r w:rsidR="00764A64">
        <w:rPr>
          <w:rFonts w:ascii="Times New Roman" w:hAnsi="Times New Roman" w:cs="Times New Roman"/>
          <w:sz w:val="24"/>
          <w:szCs w:val="24"/>
        </w:rPr>
        <w:t xml:space="preserve"> Basically, the sources have been selected in accordance to the writers’</w:t>
      </w:r>
      <w:r w:rsidR="00D80A8A">
        <w:rPr>
          <w:rFonts w:ascii="Times New Roman" w:hAnsi="Times New Roman" w:cs="Times New Roman"/>
          <w:sz w:val="24"/>
          <w:szCs w:val="24"/>
        </w:rPr>
        <w:t xml:space="preserve"> didactic purposes, who aimed at demonstrating that the Israelites’ life was likened to the unfolding of the purpose of God. </w:t>
      </w:r>
      <w:r w:rsidR="001D2973">
        <w:rPr>
          <w:rFonts w:ascii="Times New Roman" w:hAnsi="Times New Roman" w:cs="Times New Roman"/>
          <w:sz w:val="24"/>
          <w:szCs w:val="24"/>
        </w:rPr>
        <w:t xml:space="preserve">In that regard, history can be considered to be the divine self-revelation. </w:t>
      </w:r>
      <w:bookmarkStart w:id="0" w:name="_GoBack"/>
      <w:bookmarkEnd w:id="0"/>
      <w:r w:rsidR="008A3421">
        <w:rPr>
          <w:rFonts w:ascii="Times New Roman" w:hAnsi="Times New Roman" w:cs="Times New Roman"/>
          <w:sz w:val="24"/>
          <w:szCs w:val="24"/>
        </w:rPr>
        <w:t xml:space="preserve"> </w:t>
      </w:r>
    </w:p>
    <w:p w:rsidR="006B4342" w:rsidRPr="00034981" w:rsidRDefault="006B4342">
      <w:pPr>
        <w:spacing w:after="0" w:line="480" w:lineRule="auto"/>
        <w:rPr>
          <w:rFonts w:ascii="Times New Roman" w:hAnsi="Times New Roman" w:cs="Times New Roman"/>
          <w:sz w:val="24"/>
          <w:szCs w:val="24"/>
        </w:rPr>
      </w:pPr>
    </w:p>
    <w:sectPr w:rsidR="006B4342" w:rsidRPr="00034981" w:rsidSect="006608D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26BC3" w:rsidRDefault="00426BC3" w:rsidP="00863D03">
      <w:pPr>
        <w:spacing w:after="0" w:line="240" w:lineRule="auto"/>
      </w:pPr>
      <w:r>
        <w:separator/>
      </w:r>
    </w:p>
  </w:endnote>
  <w:endnote w:type="continuationSeparator" w:id="0">
    <w:p w:rsidR="00426BC3" w:rsidRDefault="00426BC3" w:rsidP="00863D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26BC3" w:rsidRDefault="00426BC3" w:rsidP="00863D03">
      <w:pPr>
        <w:spacing w:after="0" w:line="240" w:lineRule="auto"/>
      </w:pPr>
      <w:r>
        <w:separator/>
      </w:r>
    </w:p>
  </w:footnote>
  <w:footnote w:type="continuationSeparator" w:id="0">
    <w:p w:rsidR="00426BC3" w:rsidRDefault="00426BC3" w:rsidP="00863D0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46787322"/>
      <w:docPartObj>
        <w:docPartGallery w:val="Page Numbers (Top of Page)"/>
        <w:docPartUnique/>
      </w:docPartObj>
    </w:sdtPr>
    <w:sdtEndPr>
      <w:rPr>
        <w:rFonts w:ascii="Times New Roman" w:hAnsi="Times New Roman" w:cs="Times New Roman"/>
        <w:noProof/>
        <w:sz w:val="24"/>
        <w:szCs w:val="24"/>
      </w:rPr>
    </w:sdtEndPr>
    <w:sdtContent>
      <w:p w:rsidR="006608DB" w:rsidRPr="006608DB" w:rsidRDefault="005F2322">
        <w:pPr>
          <w:pStyle w:val="Header"/>
          <w:rPr>
            <w:rFonts w:ascii="Times New Roman" w:hAnsi="Times New Roman" w:cs="Times New Roman"/>
            <w:sz w:val="24"/>
            <w:szCs w:val="24"/>
          </w:rPr>
        </w:pPr>
        <w:r w:rsidRPr="005F2322">
          <w:rPr>
            <w:rFonts w:ascii="Times New Roman" w:hAnsi="Times New Roman" w:cs="Times New Roman"/>
            <w:sz w:val="24"/>
            <w:szCs w:val="24"/>
          </w:rPr>
          <w:t>SOURCES FOR THE BOOK OF KINGS</w:t>
        </w:r>
        <w:r w:rsidR="00863D03">
          <w:rPr>
            <w:rFonts w:ascii="Times New Roman" w:hAnsi="Times New Roman"/>
            <w:sz w:val="24"/>
            <w:szCs w:val="24"/>
          </w:rPr>
          <w:t xml:space="preserve">                                               </w:t>
        </w:r>
        <w:r>
          <w:rPr>
            <w:rFonts w:ascii="Times New Roman" w:hAnsi="Times New Roman"/>
            <w:sz w:val="24"/>
            <w:szCs w:val="24"/>
          </w:rPr>
          <w:t xml:space="preserve">                                       </w:t>
        </w:r>
        <w:r w:rsidR="00CD1A85" w:rsidRPr="006608DB">
          <w:rPr>
            <w:rFonts w:ascii="Times New Roman" w:hAnsi="Times New Roman" w:cs="Times New Roman"/>
            <w:sz w:val="24"/>
            <w:szCs w:val="24"/>
          </w:rPr>
          <w:fldChar w:fldCharType="begin"/>
        </w:r>
        <w:r w:rsidR="00CD1A85" w:rsidRPr="006608DB">
          <w:rPr>
            <w:rFonts w:ascii="Times New Roman" w:hAnsi="Times New Roman" w:cs="Times New Roman"/>
            <w:sz w:val="24"/>
            <w:szCs w:val="24"/>
          </w:rPr>
          <w:instrText xml:space="preserve"> PAGE   \* MERGEFORMAT </w:instrText>
        </w:r>
        <w:r w:rsidR="00CD1A85" w:rsidRPr="006608DB">
          <w:rPr>
            <w:rFonts w:ascii="Times New Roman" w:hAnsi="Times New Roman" w:cs="Times New Roman"/>
            <w:sz w:val="24"/>
            <w:szCs w:val="24"/>
          </w:rPr>
          <w:fldChar w:fldCharType="separate"/>
        </w:r>
        <w:r w:rsidR="001D2973">
          <w:rPr>
            <w:rFonts w:ascii="Times New Roman" w:hAnsi="Times New Roman" w:cs="Times New Roman"/>
            <w:noProof/>
            <w:sz w:val="24"/>
            <w:szCs w:val="24"/>
          </w:rPr>
          <w:t>3</w:t>
        </w:r>
        <w:r w:rsidR="00CD1A85" w:rsidRPr="006608DB">
          <w:rPr>
            <w:rFonts w:ascii="Times New Roman" w:hAnsi="Times New Roman" w:cs="Times New Roman"/>
            <w:noProof/>
            <w:sz w:val="24"/>
            <w:szCs w:val="24"/>
          </w:rPr>
          <w:fldChar w:fldCharType="end"/>
        </w:r>
      </w:p>
    </w:sdtContent>
  </w:sdt>
  <w:p w:rsidR="006608DB" w:rsidRDefault="00426BC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08910441"/>
      <w:docPartObj>
        <w:docPartGallery w:val="Page Numbers (Top of Page)"/>
        <w:docPartUnique/>
      </w:docPartObj>
    </w:sdtPr>
    <w:sdtEndPr>
      <w:rPr>
        <w:rFonts w:ascii="Times New Roman" w:hAnsi="Times New Roman" w:cs="Times New Roman"/>
        <w:noProof/>
        <w:sz w:val="24"/>
        <w:szCs w:val="24"/>
      </w:rPr>
    </w:sdtEndPr>
    <w:sdtContent>
      <w:p w:rsidR="006608DB" w:rsidRPr="006608DB" w:rsidRDefault="00CD1A85" w:rsidP="00863D03">
        <w:pPr>
          <w:spacing w:after="0" w:line="480" w:lineRule="auto"/>
          <w:rPr>
            <w:rFonts w:ascii="Times New Roman" w:hAnsi="Times New Roman" w:cs="Times New Roman"/>
            <w:sz w:val="24"/>
            <w:szCs w:val="24"/>
          </w:rPr>
        </w:pPr>
        <w:r>
          <w:rPr>
            <w:rFonts w:ascii="Times New Roman" w:hAnsi="Times New Roman"/>
            <w:sz w:val="24"/>
            <w:szCs w:val="24"/>
          </w:rPr>
          <w:t>Running h</w:t>
        </w:r>
        <w:r w:rsidRPr="005B4BF7">
          <w:rPr>
            <w:rFonts w:ascii="Times New Roman" w:hAnsi="Times New Roman"/>
            <w:sz w:val="24"/>
            <w:szCs w:val="24"/>
          </w:rPr>
          <w:t xml:space="preserve">ead: </w:t>
        </w:r>
        <w:r w:rsidR="005F2322" w:rsidRPr="005F2322">
          <w:rPr>
            <w:rFonts w:ascii="Times New Roman" w:hAnsi="Times New Roman" w:cs="Times New Roman"/>
            <w:sz w:val="24"/>
            <w:szCs w:val="24"/>
          </w:rPr>
          <w:t>SOURCES FOR THE BOOK OF KINGS</w:t>
        </w:r>
        <w:r w:rsidR="005F2322">
          <w:rPr>
            <w:rFonts w:ascii="Times New Roman" w:hAnsi="Times New Roman" w:cs="Times New Roman"/>
            <w:sz w:val="24"/>
            <w:szCs w:val="24"/>
          </w:rPr>
          <w:t xml:space="preserve">                                                              </w:t>
        </w:r>
        <w:r w:rsidRPr="006608DB">
          <w:rPr>
            <w:rFonts w:ascii="Times New Roman" w:hAnsi="Times New Roman" w:cs="Times New Roman"/>
            <w:sz w:val="24"/>
            <w:szCs w:val="24"/>
          </w:rPr>
          <w:fldChar w:fldCharType="begin"/>
        </w:r>
        <w:r w:rsidRPr="006608DB">
          <w:rPr>
            <w:rFonts w:ascii="Times New Roman" w:hAnsi="Times New Roman" w:cs="Times New Roman"/>
            <w:sz w:val="24"/>
            <w:szCs w:val="24"/>
          </w:rPr>
          <w:instrText xml:space="preserve"> PAGE   \* MERGEFORMAT </w:instrText>
        </w:r>
        <w:r w:rsidRPr="006608DB">
          <w:rPr>
            <w:rFonts w:ascii="Times New Roman" w:hAnsi="Times New Roman" w:cs="Times New Roman"/>
            <w:sz w:val="24"/>
            <w:szCs w:val="24"/>
          </w:rPr>
          <w:fldChar w:fldCharType="separate"/>
        </w:r>
        <w:r w:rsidR="008A3421">
          <w:rPr>
            <w:rFonts w:ascii="Times New Roman" w:hAnsi="Times New Roman" w:cs="Times New Roman"/>
            <w:noProof/>
            <w:sz w:val="24"/>
            <w:szCs w:val="24"/>
          </w:rPr>
          <w:t>1</w:t>
        </w:r>
        <w:r w:rsidRPr="006608DB">
          <w:rPr>
            <w:rFonts w:ascii="Times New Roman" w:hAnsi="Times New Roman" w:cs="Times New Roman"/>
            <w:noProof/>
            <w:sz w:val="24"/>
            <w:szCs w:val="24"/>
          </w:rPr>
          <w:fldChar w:fldCharType="end"/>
        </w:r>
      </w:p>
    </w:sdtContent>
  </w:sdt>
  <w:p w:rsidR="006608DB" w:rsidRDefault="00426BC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59240C"/>
    <w:multiLevelType w:val="hybridMultilevel"/>
    <w:tmpl w:val="BA12E262"/>
    <w:lvl w:ilvl="0" w:tplc="A0EAD9CA">
      <w:start w:val="1"/>
      <w:numFmt w:val="decimal"/>
      <w:lvlText w:val="%1."/>
      <w:lvlJc w:val="left"/>
      <w:pPr>
        <w:ind w:left="380" w:hanging="360"/>
      </w:pPr>
      <w:rPr>
        <w:rFonts w:hint="default"/>
        <w:i w:val="0"/>
      </w:rPr>
    </w:lvl>
    <w:lvl w:ilvl="1" w:tplc="04090019" w:tentative="1">
      <w:start w:val="1"/>
      <w:numFmt w:val="lowerLetter"/>
      <w:lvlText w:val="%2."/>
      <w:lvlJc w:val="left"/>
      <w:pPr>
        <w:ind w:left="1100" w:hanging="360"/>
      </w:pPr>
    </w:lvl>
    <w:lvl w:ilvl="2" w:tplc="0409001B" w:tentative="1">
      <w:start w:val="1"/>
      <w:numFmt w:val="lowerRoman"/>
      <w:lvlText w:val="%3."/>
      <w:lvlJc w:val="right"/>
      <w:pPr>
        <w:ind w:left="1820" w:hanging="180"/>
      </w:pPr>
    </w:lvl>
    <w:lvl w:ilvl="3" w:tplc="0409000F" w:tentative="1">
      <w:start w:val="1"/>
      <w:numFmt w:val="decimal"/>
      <w:lvlText w:val="%4."/>
      <w:lvlJc w:val="left"/>
      <w:pPr>
        <w:ind w:left="2540" w:hanging="360"/>
      </w:pPr>
    </w:lvl>
    <w:lvl w:ilvl="4" w:tplc="04090019" w:tentative="1">
      <w:start w:val="1"/>
      <w:numFmt w:val="lowerLetter"/>
      <w:lvlText w:val="%5."/>
      <w:lvlJc w:val="left"/>
      <w:pPr>
        <w:ind w:left="3260" w:hanging="360"/>
      </w:pPr>
    </w:lvl>
    <w:lvl w:ilvl="5" w:tplc="0409001B" w:tentative="1">
      <w:start w:val="1"/>
      <w:numFmt w:val="lowerRoman"/>
      <w:lvlText w:val="%6."/>
      <w:lvlJc w:val="right"/>
      <w:pPr>
        <w:ind w:left="3980" w:hanging="180"/>
      </w:pPr>
    </w:lvl>
    <w:lvl w:ilvl="6" w:tplc="0409000F" w:tentative="1">
      <w:start w:val="1"/>
      <w:numFmt w:val="decimal"/>
      <w:lvlText w:val="%7."/>
      <w:lvlJc w:val="left"/>
      <w:pPr>
        <w:ind w:left="4700" w:hanging="360"/>
      </w:pPr>
    </w:lvl>
    <w:lvl w:ilvl="7" w:tplc="04090019" w:tentative="1">
      <w:start w:val="1"/>
      <w:numFmt w:val="lowerLetter"/>
      <w:lvlText w:val="%8."/>
      <w:lvlJc w:val="left"/>
      <w:pPr>
        <w:ind w:left="5420" w:hanging="360"/>
      </w:pPr>
    </w:lvl>
    <w:lvl w:ilvl="8" w:tplc="0409001B" w:tentative="1">
      <w:start w:val="1"/>
      <w:numFmt w:val="lowerRoman"/>
      <w:lvlText w:val="%9."/>
      <w:lvlJc w:val="right"/>
      <w:pPr>
        <w:ind w:left="6140" w:hanging="180"/>
      </w:pPr>
    </w:lvl>
  </w:abstractNum>
  <w:abstractNum w:abstractNumId="1">
    <w:nsid w:val="3D56494E"/>
    <w:multiLevelType w:val="hybridMultilevel"/>
    <w:tmpl w:val="673A7E40"/>
    <w:lvl w:ilvl="0" w:tplc="6C8EDDF4">
      <w:start w:val="1"/>
      <w:numFmt w:val="decimal"/>
      <w:lvlText w:val="%1."/>
      <w:lvlJc w:val="left"/>
      <w:pPr>
        <w:ind w:left="380" w:hanging="360"/>
      </w:pPr>
      <w:rPr>
        <w:rFonts w:hint="default"/>
        <w:i w:val="0"/>
      </w:rPr>
    </w:lvl>
    <w:lvl w:ilvl="1" w:tplc="04090019" w:tentative="1">
      <w:start w:val="1"/>
      <w:numFmt w:val="lowerLetter"/>
      <w:lvlText w:val="%2."/>
      <w:lvlJc w:val="left"/>
      <w:pPr>
        <w:ind w:left="1100" w:hanging="360"/>
      </w:pPr>
    </w:lvl>
    <w:lvl w:ilvl="2" w:tplc="0409001B" w:tentative="1">
      <w:start w:val="1"/>
      <w:numFmt w:val="lowerRoman"/>
      <w:lvlText w:val="%3."/>
      <w:lvlJc w:val="right"/>
      <w:pPr>
        <w:ind w:left="1820" w:hanging="180"/>
      </w:pPr>
    </w:lvl>
    <w:lvl w:ilvl="3" w:tplc="0409000F" w:tentative="1">
      <w:start w:val="1"/>
      <w:numFmt w:val="decimal"/>
      <w:lvlText w:val="%4."/>
      <w:lvlJc w:val="left"/>
      <w:pPr>
        <w:ind w:left="2540" w:hanging="360"/>
      </w:pPr>
    </w:lvl>
    <w:lvl w:ilvl="4" w:tplc="04090019" w:tentative="1">
      <w:start w:val="1"/>
      <w:numFmt w:val="lowerLetter"/>
      <w:lvlText w:val="%5."/>
      <w:lvlJc w:val="left"/>
      <w:pPr>
        <w:ind w:left="3260" w:hanging="360"/>
      </w:pPr>
    </w:lvl>
    <w:lvl w:ilvl="5" w:tplc="0409001B" w:tentative="1">
      <w:start w:val="1"/>
      <w:numFmt w:val="lowerRoman"/>
      <w:lvlText w:val="%6."/>
      <w:lvlJc w:val="right"/>
      <w:pPr>
        <w:ind w:left="3980" w:hanging="180"/>
      </w:pPr>
    </w:lvl>
    <w:lvl w:ilvl="6" w:tplc="0409000F" w:tentative="1">
      <w:start w:val="1"/>
      <w:numFmt w:val="decimal"/>
      <w:lvlText w:val="%7."/>
      <w:lvlJc w:val="left"/>
      <w:pPr>
        <w:ind w:left="4700" w:hanging="360"/>
      </w:pPr>
    </w:lvl>
    <w:lvl w:ilvl="7" w:tplc="04090019" w:tentative="1">
      <w:start w:val="1"/>
      <w:numFmt w:val="lowerLetter"/>
      <w:lvlText w:val="%8."/>
      <w:lvlJc w:val="left"/>
      <w:pPr>
        <w:ind w:left="5420" w:hanging="360"/>
      </w:pPr>
    </w:lvl>
    <w:lvl w:ilvl="8" w:tplc="0409001B" w:tentative="1">
      <w:start w:val="1"/>
      <w:numFmt w:val="lowerRoman"/>
      <w:lvlText w:val="%9."/>
      <w:lvlJc w:val="right"/>
      <w:pPr>
        <w:ind w:left="6140" w:hanging="180"/>
      </w:pPr>
    </w:lvl>
  </w:abstractNum>
  <w:abstractNum w:abstractNumId="2">
    <w:nsid w:val="47BC4938"/>
    <w:multiLevelType w:val="hybridMultilevel"/>
    <w:tmpl w:val="49ACD5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2"/>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3D03"/>
    <w:rsid w:val="00034981"/>
    <w:rsid w:val="0005493F"/>
    <w:rsid w:val="00066239"/>
    <w:rsid w:val="00083BBE"/>
    <w:rsid w:val="00086287"/>
    <w:rsid w:val="00090D8B"/>
    <w:rsid w:val="000D70A0"/>
    <w:rsid w:val="00106EC6"/>
    <w:rsid w:val="00146641"/>
    <w:rsid w:val="00193A70"/>
    <w:rsid w:val="001945BA"/>
    <w:rsid w:val="00195EA6"/>
    <w:rsid w:val="0019686C"/>
    <w:rsid w:val="001A5432"/>
    <w:rsid w:val="001C3787"/>
    <w:rsid w:val="001D2973"/>
    <w:rsid w:val="002369BB"/>
    <w:rsid w:val="002630FB"/>
    <w:rsid w:val="002A71D6"/>
    <w:rsid w:val="002C288F"/>
    <w:rsid w:val="002E7B8F"/>
    <w:rsid w:val="0033682C"/>
    <w:rsid w:val="003476EA"/>
    <w:rsid w:val="00374C93"/>
    <w:rsid w:val="00375CDD"/>
    <w:rsid w:val="00377C11"/>
    <w:rsid w:val="00396D43"/>
    <w:rsid w:val="003A6DCE"/>
    <w:rsid w:val="003B7865"/>
    <w:rsid w:val="003C57E0"/>
    <w:rsid w:val="003E5F8C"/>
    <w:rsid w:val="004253F3"/>
    <w:rsid w:val="00426BC3"/>
    <w:rsid w:val="00432ED4"/>
    <w:rsid w:val="00440BD1"/>
    <w:rsid w:val="00462C85"/>
    <w:rsid w:val="00475D36"/>
    <w:rsid w:val="004878D8"/>
    <w:rsid w:val="004E2218"/>
    <w:rsid w:val="004E3610"/>
    <w:rsid w:val="004F0EBB"/>
    <w:rsid w:val="00521A18"/>
    <w:rsid w:val="00534B4C"/>
    <w:rsid w:val="00567B29"/>
    <w:rsid w:val="00593C64"/>
    <w:rsid w:val="005A5632"/>
    <w:rsid w:val="005B7383"/>
    <w:rsid w:val="005F2322"/>
    <w:rsid w:val="006102D8"/>
    <w:rsid w:val="00615F69"/>
    <w:rsid w:val="00690E70"/>
    <w:rsid w:val="006A01BA"/>
    <w:rsid w:val="006B4342"/>
    <w:rsid w:val="006C6BEE"/>
    <w:rsid w:val="006E7F1F"/>
    <w:rsid w:val="00702097"/>
    <w:rsid w:val="00702D37"/>
    <w:rsid w:val="00733321"/>
    <w:rsid w:val="0074363F"/>
    <w:rsid w:val="007628C2"/>
    <w:rsid w:val="007633BF"/>
    <w:rsid w:val="00764A64"/>
    <w:rsid w:val="007C12A0"/>
    <w:rsid w:val="007F37C5"/>
    <w:rsid w:val="007F4611"/>
    <w:rsid w:val="00827DF2"/>
    <w:rsid w:val="00863D03"/>
    <w:rsid w:val="00893F1F"/>
    <w:rsid w:val="008A3421"/>
    <w:rsid w:val="008B50AB"/>
    <w:rsid w:val="008C2FDA"/>
    <w:rsid w:val="008C3E20"/>
    <w:rsid w:val="008D2328"/>
    <w:rsid w:val="008D57A8"/>
    <w:rsid w:val="008E1F76"/>
    <w:rsid w:val="00912D13"/>
    <w:rsid w:val="00916905"/>
    <w:rsid w:val="00974486"/>
    <w:rsid w:val="009B0B73"/>
    <w:rsid w:val="009C2B63"/>
    <w:rsid w:val="009E0914"/>
    <w:rsid w:val="009E3494"/>
    <w:rsid w:val="009E3CC9"/>
    <w:rsid w:val="00A15FE0"/>
    <w:rsid w:val="00A171DF"/>
    <w:rsid w:val="00A73DF4"/>
    <w:rsid w:val="00A96C90"/>
    <w:rsid w:val="00AA0BD4"/>
    <w:rsid w:val="00AB33AD"/>
    <w:rsid w:val="00AD0321"/>
    <w:rsid w:val="00B10170"/>
    <w:rsid w:val="00B14AFF"/>
    <w:rsid w:val="00B15AC0"/>
    <w:rsid w:val="00B35244"/>
    <w:rsid w:val="00B7436C"/>
    <w:rsid w:val="00B85455"/>
    <w:rsid w:val="00BB03D2"/>
    <w:rsid w:val="00BF072C"/>
    <w:rsid w:val="00C01C43"/>
    <w:rsid w:val="00C0471A"/>
    <w:rsid w:val="00C207AE"/>
    <w:rsid w:val="00C92BE3"/>
    <w:rsid w:val="00C95905"/>
    <w:rsid w:val="00C970DF"/>
    <w:rsid w:val="00CC05A8"/>
    <w:rsid w:val="00CD1A85"/>
    <w:rsid w:val="00CD7722"/>
    <w:rsid w:val="00CE4409"/>
    <w:rsid w:val="00CF0D50"/>
    <w:rsid w:val="00D00B0E"/>
    <w:rsid w:val="00D03C1A"/>
    <w:rsid w:val="00D80A8A"/>
    <w:rsid w:val="00DA3DE0"/>
    <w:rsid w:val="00DD3C0F"/>
    <w:rsid w:val="00DF1956"/>
    <w:rsid w:val="00DF249F"/>
    <w:rsid w:val="00E22695"/>
    <w:rsid w:val="00E3112B"/>
    <w:rsid w:val="00E41C58"/>
    <w:rsid w:val="00E4337E"/>
    <w:rsid w:val="00E53CAA"/>
    <w:rsid w:val="00E946BE"/>
    <w:rsid w:val="00EB5AA6"/>
    <w:rsid w:val="00EB7AC5"/>
    <w:rsid w:val="00F57F13"/>
    <w:rsid w:val="00F93061"/>
    <w:rsid w:val="00FB03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D986C461-3A40-4EF4-96E4-9D49F120A1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63D03"/>
  </w:style>
  <w:style w:type="paragraph" w:styleId="Heading7">
    <w:name w:val="heading 7"/>
    <w:basedOn w:val="Normal"/>
    <w:next w:val="Normal"/>
    <w:link w:val="Heading7Char"/>
    <w:qFormat/>
    <w:rsid w:val="00534B4C"/>
    <w:pPr>
      <w:widowControl w:val="0"/>
      <w:autoSpaceDE w:val="0"/>
      <w:autoSpaceDN w:val="0"/>
      <w:adjustRightInd w:val="0"/>
      <w:spacing w:after="0" w:line="240" w:lineRule="auto"/>
      <w:outlineLvl w:val="6"/>
    </w:pPr>
    <w:rPr>
      <w:rFonts w:ascii="Times" w:eastAsia="Times New Roman" w:hAnsi="Times" w:cs="Time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63D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3D03"/>
  </w:style>
  <w:style w:type="paragraph" w:styleId="ListParagraph">
    <w:name w:val="List Paragraph"/>
    <w:basedOn w:val="Normal"/>
    <w:uiPriority w:val="34"/>
    <w:qFormat/>
    <w:rsid w:val="00863D03"/>
    <w:pPr>
      <w:ind w:left="720"/>
      <w:contextualSpacing/>
    </w:pPr>
  </w:style>
  <w:style w:type="paragraph" w:styleId="Footer">
    <w:name w:val="footer"/>
    <w:basedOn w:val="Normal"/>
    <w:link w:val="FooterChar"/>
    <w:uiPriority w:val="99"/>
    <w:unhideWhenUsed/>
    <w:rsid w:val="00863D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3D03"/>
  </w:style>
  <w:style w:type="character" w:customStyle="1" w:styleId="Heading7Char">
    <w:name w:val="Heading 7 Char"/>
    <w:basedOn w:val="DefaultParagraphFont"/>
    <w:link w:val="Heading7"/>
    <w:rsid w:val="00534B4C"/>
    <w:rPr>
      <w:rFonts w:ascii="Times" w:eastAsia="Times New Roman" w:hAnsi="Times" w:cs="Time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187</TotalTime>
  <Pages>3</Pages>
  <Words>476</Words>
  <Characters>2715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44</cp:revision>
  <dcterms:created xsi:type="dcterms:W3CDTF">2018-11-20T06:52:00Z</dcterms:created>
  <dcterms:modified xsi:type="dcterms:W3CDTF">2018-11-20T09:59:00Z</dcterms:modified>
</cp:coreProperties>
</file>